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94" w:rsidRDefault="003C0F94"/>
    <w:p w:rsidR="003C0F94" w:rsidRPr="003C0F94" w:rsidRDefault="003C0F94" w:rsidP="003C0F94">
      <w:pPr>
        <w:shd w:val="clear" w:color="auto" w:fill="FFFFFF"/>
        <w:spacing w:after="144" w:line="27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3C0F94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"Семейный кодекс Российской Федерации" от 29.12.1995 N 223-ФЗ (ред. от 03.08.2018)</w:t>
      </w:r>
    </w:p>
    <w:p w:rsidR="00705A65" w:rsidRDefault="00DD034C" w:rsidP="003C0F94">
      <w:pPr>
        <w:jc w:val="center"/>
      </w:pPr>
      <w:r>
        <w:t xml:space="preserve">Ссылка на сайт      </w:t>
      </w:r>
      <w:hyperlink r:id="rId4" w:history="1">
        <w:r w:rsidRPr="004C1B58">
          <w:rPr>
            <w:rStyle w:val="a3"/>
          </w:rPr>
          <w:t>http://www.consultant.ru/document/cons_doc_LAW_8982/</w:t>
        </w:r>
      </w:hyperlink>
    </w:p>
    <w:p w:rsidR="003C0F94" w:rsidRDefault="003C0F94"/>
    <w:sectPr w:rsidR="003C0F94" w:rsidSect="00705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034C"/>
    <w:rsid w:val="003C0F94"/>
    <w:rsid w:val="00584C9C"/>
    <w:rsid w:val="00705A65"/>
    <w:rsid w:val="00DD0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A65"/>
  </w:style>
  <w:style w:type="paragraph" w:styleId="1">
    <w:name w:val="heading 1"/>
    <w:basedOn w:val="a"/>
    <w:link w:val="10"/>
    <w:uiPriority w:val="9"/>
    <w:qFormat/>
    <w:rsid w:val="003C0F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3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0F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5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89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Гараева</dc:creator>
  <cp:keywords/>
  <dc:description/>
  <cp:lastModifiedBy>Гараева</cp:lastModifiedBy>
  <cp:revision>5</cp:revision>
  <dcterms:created xsi:type="dcterms:W3CDTF">2018-10-27T20:02:00Z</dcterms:created>
  <dcterms:modified xsi:type="dcterms:W3CDTF">2018-10-27T20:05:00Z</dcterms:modified>
</cp:coreProperties>
</file>